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0E6" w:rsidRPr="006E00E6" w:rsidRDefault="006E00E6" w:rsidP="006E00E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00E6">
        <w:rPr>
          <w:rFonts w:ascii="Times New Roman" w:hAnsi="Times New Roman" w:cs="Times New Roman"/>
          <w:sz w:val="24"/>
          <w:szCs w:val="24"/>
        </w:rPr>
        <w:t>Simularea</w:t>
      </w:r>
      <w:proofErr w:type="spellEnd"/>
      <w:r w:rsidRPr="006E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E6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6E00E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E00E6">
        <w:rPr>
          <w:rFonts w:ascii="Times New Roman" w:hAnsi="Times New Roman" w:cs="Times New Roman"/>
          <w:sz w:val="24"/>
          <w:szCs w:val="24"/>
        </w:rPr>
        <w:t>Admitere</w:t>
      </w:r>
      <w:proofErr w:type="spellEnd"/>
      <w:r w:rsidRPr="006E00E6">
        <w:rPr>
          <w:rFonts w:ascii="Times New Roman" w:hAnsi="Times New Roman" w:cs="Times New Roman"/>
          <w:sz w:val="24"/>
          <w:szCs w:val="24"/>
        </w:rPr>
        <w:t xml:space="preserve"> – 19 Mai 2019 </w:t>
      </w:r>
    </w:p>
    <w:p w:rsidR="006E00E6" w:rsidRPr="006E00E6" w:rsidRDefault="006E00E6" w:rsidP="006E00E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0E6">
        <w:rPr>
          <w:rFonts w:ascii="Times New Roman" w:hAnsi="Times New Roman" w:cs="Times New Roman"/>
          <w:sz w:val="24"/>
          <w:szCs w:val="24"/>
        </w:rPr>
        <w:t xml:space="preserve">TEHNICĂ </w:t>
      </w:r>
      <w:r w:rsidRPr="006E00E6">
        <w:rPr>
          <w:rFonts w:ascii="Times New Roman" w:hAnsi="Times New Roman" w:cs="Times New Roman"/>
          <w:sz w:val="24"/>
          <w:szCs w:val="24"/>
          <w:lang w:val="es-ES_tradnl"/>
        </w:rPr>
        <w:t>DENTARA</w:t>
      </w:r>
      <w:r w:rsidRPr="006E00E6">
        <w:rPr>
          <w:rFonts w:ascii="Times New Roman" w:hAnsi="Times New Roman" w:cs="Times New Roman"/>
          <w:sz w:val="24"/>
          <w:szCs w:val="24"/>
        </w:rPr>
        <w:t xml:space="preserve">̆ – </w:t>
      </w:r>
      <w:proofErr w:type="spellStart"/>
      <w:r w:rsidRPr="006E00E6">
        <w:rPr>
          <w:rFonts w:ascii="Times New Roman" w:hAnsi="Times New Roman" w:cs="Times New Roman"/>
          <w:sz w:val="24"/>
          <w:szCs w:val="24"/>
        </w:rPr>
        <w:t>Chimie</w:t>
      </w:r>
      <w:proofErr w:type="spellEnd"/>
      <w:r w:rsidRPr="006E00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0E6">
        <w:rPr>
          <w:rFonts w:ascii="Times New Roman" w:hAnsi="Times New Roman" w:cs="Times New Roman"/>
          <w:sz w:val="24"/>
          <w:szCs w:val="24"/>
        </w:rPr>
        <w:t>organica</w:t>
      </w:r>
      <w:proofErr w:type="spellEnd"/>
      <w:r w:rsidRPr="006E00E6">
        <w:rPr>
          <w:rFonts w:ascii="Times New Roman" w:hAnsi="Times New Roman" w:cs="Times New Roman"/>
          <w:sz w:val="24"/>
          <w:szCs w:val="24"/>
        </w:rPr>
        <w:t xml:space="preserve">̆ </w:t>
      </w:r>
      <w:bookmarkStart w:id="0" w:name="_GoBack"/>
      <w:bookmarkEnd w:id="0"/>
    </w:p>
    <w:p w:rsidR="006E00E6" w:rsidRPr="006E00E6" w:rsidRDefault="006E00E6" w:rsidP="006E00E6">
      <w:pPr>
        <w:pStyle w:val="Body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00E6">
        <w:rPr>
          <w:rFonts w:ascii="Times New Roman" w:hAnsi="Times New Roman" w:cs="Times New Roman"/>
          <w:sz w:val="24"/>
          <w:szCs w:val="24"/>
          <w:lang w:val="pt-PT"/>
        </w:rPr>
        <w:t>Varianta A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06"/>
        <w:gridCol w:w="9921"/>
      </w:tblGrid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Câți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izomeri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corespund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formulei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moleculare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5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11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Br (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fără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stereoizomeri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)?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cinci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șapte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opt;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nouă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unsprezece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dintre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următorii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obține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direct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acilare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Friedel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-Crafts:</w:t>
            </w:r>
          </w:p>
          <w:p w:rsidR="00585ABD" w:rsidRPr="00585ABD" w:rsidRDefault="00585ABD" w:rsidP="00585ABD">
            <w:pPr>
              <w:pStyle w:val="Body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izopropilbenzenul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B.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metilbenzenul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benzofenona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D.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etenilbenzenul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E.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benzil-metil-cetona</w:t>
            </w:r>
            <w:proofErr w:type="spellEnd"/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18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Compoziția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procentuală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salicilatului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sodiu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52,50% C, 3,12% H, 30,00% O, 14,37% Na;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52,50% C, 7,12% H, 20,00% O, 24,37% Na;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42,50% C, 3,12% H, 40,00% O, 14,37% Na;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42,50% C, 7,12% H, 40,00% O, 11,23% Na;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"/>
              </w:num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45,50% C, 7,12% H, 30,00% O, 12,31% Na.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dau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100 mL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soluție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glucoză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concentrație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2M. 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volumul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necesar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obținerii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unei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soluții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glucoză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concentrație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1,5M?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35,53 mL;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33,33 mL;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54,33 mL;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66,66 mL;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38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,33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mL.</w:t>
            </w:r>
            <w:proofErr w:type="spellEnd"/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dau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următoarele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echilibrul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reacției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esterificare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deplasat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spre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dreapta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prezența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catalizatorilor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bazici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echilibrul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reacției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hidroliză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esterilor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deplasat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spre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dreapta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prezența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catalizatorilor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bazici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; 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pentru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deplasarea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echilibrului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sensul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formării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unei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cantități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ester 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elimină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continuu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esterul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din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amestec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hidroliza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grăsimilor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loc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doar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mediu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bazic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hidroliza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bazică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grăsimilor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numește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saponificare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oxidarea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aldehidelor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soluție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slab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bazică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KMnO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4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obțin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dioli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geminali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corecte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1,3,5;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2,3,5,6;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1,3,5,6;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2,3,5;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1,3,4,5,6.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Vitamina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cunoscută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sub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denumirea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vitamina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antinevritică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vitamina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antihemoragică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vitamina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antixeroftalmică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vitamina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antirahitică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factorul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pelagro-protectiv</w:t>
            </w:r>
            <w:proofErr w:type="spellEnd"/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dau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următoarele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afirmaţii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referitoare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aspirină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are NE=6;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derivat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funcţional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al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benzoic;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hidroliză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un acid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carboxilic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cărui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sodiu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conţine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28,04% Na;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obţine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printr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-o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reacţie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acilare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8"/>
              </w:num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reacţionează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etanolul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conduce la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derivat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conţine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structură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două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grupări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funcţionale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acelaşi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tip.</w:t>
            </w:r>
          </w:p>
          <w:p w:rsidR="00585ABD" w:rsidRPr="00585ABD" w:rsidRDefault="00585ABD" w:rsidP="00585ABD">
            <w:pPr>
              <w:pStyle w:val="Body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corecte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 3, 4, 5;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2, 3, 4;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 4, 5;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1, 2, 3, 4.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Alegeți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corectă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alchinele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alcadienele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cicloalchenele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izomeri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funcțiune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ionul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acetilură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stabil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prezența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alchinele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punte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fierbere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mici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decât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ale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alchenelor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corespunzătoare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acetilena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ușor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solubilă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2-butina are 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un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slab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caracter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acid.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schema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</w:t>
            </w:r>
          </w:p>
          <w:p w:rsidR="00585ABD" w:rsidRPr="00585ABD" w:rsidRDefault="00585ABD" w:rsidP="00585ABD">
            <w:pPr>
              <w:pStyle w:val="TableStyle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 wp14:anchorId="4FB21CF2" wp14:editId="7F0D579C">
                  <wp:extent cx="3597879" cy="1364419"/>
                  <wp:effectExtent l="0" t="0" r="0" b="0"/>
                  <wp:docPr id="1073741829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7879" cy="13644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85ABD" w:rsidRPr="00585ABD" w:rsidRDefault="00585ABD" w:rsidP="00585ABD">
            <w:pPr>
              <w:pStyle w:val="TableStyle2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Compușii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F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acid acetic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formaldehidă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acetaldehidă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metanal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acid acetic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metanol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acid formic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metanol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alcool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etilic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dau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următoarele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referitoare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structură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 wp14:anchorId="3DE70ADC" wp14:editId="63987841">
                  <wp:extent cx="2835306" cy="12954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5306" cy="12954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reacţionează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reactivul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Tollens;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reacţionează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atât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Na,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cât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NaOH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reacţionează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fenilhidrazina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reacţionează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anhidrida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acetică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juca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componentă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metilenică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reacţia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condensare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corecte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afirmaţiile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 2, 3;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2, 3, 4;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2, 3, 5;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 2, 3, 5;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2, 3, 4, 5.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Proteinele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globulare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solubile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deoarece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polare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din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radicalii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aminoacizilor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orientate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spre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exteriorul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moleculei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formând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legături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hidrogen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moleculele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. 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dintre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aminoacizii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enumerați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jos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conțin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polare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libere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formeze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legături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hidrogen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</w:t>
            </w: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alanina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(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1), acid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asparagic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(2), acid glutamic(3),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valina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(4),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serina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(5) ?    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A. 1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,2,3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B. 2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,3,4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C. 2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,3,5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D. 3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,4,5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E. 1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,3,4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.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                                                                           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dau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transformările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:                                      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a. 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α-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alanină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→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acid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aminomalonic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b. o-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toluidină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→ acid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antranilic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c.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metil-amin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→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sulfat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acid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metil-amoniu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d.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glicocol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→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benzoil-glicocol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e.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etilamina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→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clorură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trimetil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etil-amoniu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f.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anilin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→ 2,4-dibrom-anilină;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g.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alanin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→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alanil-alanină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</w:r>
            <w:proofErr w:type="gram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h</w:t>
            </w:r>
            <w:proofErr w:type="gram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anilin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→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clorură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benzen-diazoniu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dintre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necesară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protejarea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grupării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amino?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A. a; b; d;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B. b; c; e;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C. a; b; f;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D. d; e; g;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E. f; g; h.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Caseina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lapte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este :                                 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glicoprotein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ă;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nucleoproteină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fosfoproteină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lipoproteină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hemocianină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hidrocarbură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formula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generală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n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2n-6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nitrare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singur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mononitroderivat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ce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conține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9,27%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azot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Hidrocarbura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este :    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A.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etilbenzenul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B.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stirenul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C.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mesitilenul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D. o-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xilenul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TableStyle2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E. p-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xilenul</w:t>
            </w:r>
            <w:proofErr w:type="spellEnd"/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dau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următoarele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afirmații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 :     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1.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Acidul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acetic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poate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reac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ționa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CuO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2.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Acidul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acetic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poate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reac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ționa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carbonații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acizi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3.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Acidul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acetic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poate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reac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ționa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carbonații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neutri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4.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Acidul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acetic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poate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reac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ționa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carbonații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acizi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neutri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5. 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3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C-COONa + HCN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reacție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posibilă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corecte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: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A. 1,2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B. 4,5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C. 1,4,5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D. 1,4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>E. 4.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acizi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graşi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saturaţi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următorii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cu EXCEPȚIA: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caprilic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lauric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palmitic;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linoleic;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acidului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stearic.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derivații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halogenați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de mai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jos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proprietăți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dezinfectante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 ?     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A.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clorura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de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vinil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B.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iodoformul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C.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iodbenzenul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D.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clorbenzenul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E.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diclordifluormetanul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Alegeți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corectă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referitoare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cumen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obţine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acilarea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benzenului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propenă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prezenţa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AlCl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3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nitrare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produs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majoritar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Pr="00585ABD">
              <w:rPr>
                <w:rFonts w:ascii="Times New Roman" w:hAnsi="Times New Roman" w:cs="Times New Roman"/>
                <w:i/>
                <w:iCs/>
                <w:sz w:val="24"/>
                <w:szCs w:val="24"/>
                <w:u w:color="000000"/>
              </w:rPr>
              <w:t>m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nitrocumen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nu 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oxidează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KMnO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4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mediu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2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4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hidrocarbură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aromatică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nuclee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condensate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izomerul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propil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benzenului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dintre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următoarele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referitoare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lizină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adevărată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? 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ab/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ab/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ab/>
              <w:t xml:space="preserve">    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ab/>
            </w:r>
          </w:p>
          <w:p w:rsidR="00585ABD" w:rsidRPr="00585ABD" w:rsidRDefault="00585ABD" w:rsidP="00585ABD">
            <w:pPr>
              <w:pStyle w:val="Body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conține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amidică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B.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conține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două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grupări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–COOH;</w:t>
            </w:r>
          </w:p>
          <w:p w:rsidR="00585ABD" w:rsidRPr="00585ABD" w:rsidRDefault="00585ABD" w:rsidP="00585ABD">
            <w:pPr>
              <w:pStyle w:val="Body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C.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radicalul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este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ramificat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D.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conține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două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grupări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amino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E. este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insolubilă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apă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monoamină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saturată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raportul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masă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C:H:N=24:7:14 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găsește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sub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forma a mai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mulți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izomeri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. Care este formula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moleculară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aminei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câți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izomeri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prezintă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?            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A. 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2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7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 ; 2 amine;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B. 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3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7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 ; 3 amine;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C. 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3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9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 ; 2 amine;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D. 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4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11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 ; 3 amine;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E. C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4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  <w:lang w:val="fr-FR"/>
              </w:rPr>
              <w:t>9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 ; 4 amine;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Următorii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prezintă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NE = 4, cu EXCEPȚIA:</w:t>
            </w:r>
          </w:p>
          <w:p w:rsidR="00585ABD" w:rsidRPr="00585ABD" w:rsidRDefault="00585ABD" w:rsidP="00585ABD">
            <w:pPr>
              <w:pStyle w:val="Body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benzaldehida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B.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hidrochinona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orcina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D.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rezorcina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E.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pirogalolul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hidrocarbura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aromatică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conține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10%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hidrogen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?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toluen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etilbenzen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dimetilbenzen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dietilbenzen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izopropilbenzen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Triglicerida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simplă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saponificare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săpun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conține7,56%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sodiu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2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tripalmitina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2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distearopalmitina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2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dipalmitostearina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2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tristearina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  <w:p w:rsidR="00585ABD" w:rsidRPr="00585ABD" w:rsidRDefault="00585ABD" w:rsidP="00585ABD">
            <w:pPr>
              <w:pStyle w:val="TableStyle2"/>
              <w:numPr>
                <w:ilvl w:val="2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trioleina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dintre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următorii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carbonilici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nu pot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avea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componentă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metilenică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metanal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(1), 2-metil-propanal (2), 2-fenil-2-metil-propanal (3),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fenil-metil-cetonă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(4),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difenil-cetonă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(5),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benzaldehidă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(6)?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 3, 5, 6;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 2, 5, 6;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3, 4, 5, 6;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1, 4, 5, 6;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toți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compușii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Selectați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prezintă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activitate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optică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acid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tartric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 malic;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 citric;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 lactic;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acid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gluconic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Legătura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carbon-calciu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din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carbura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calciu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este :    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ionică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B. covalent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nepolar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C. covalent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polar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D. covalent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coordinativ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E.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covalent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1,1 g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carbonilic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tratat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prezența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nichelului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246 ml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hidrogen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măsurați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la 27ºC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2,5 atm.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carbonilic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este :                                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A.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propanon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B.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propanal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C.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butanon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D.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metanal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;</w:t>
            </w:r>
          </w:p>
          <w:p w:rsidR="00585ABD" w:rsidRPr="00585ABD" w:rsidRDefault="00585ABD" w:rsidP="00585ABD">
            <w:pPr>
              <w:pStyle w:val="TableStyle2"/>
              <w:tabs>
                <w:tab w:val="left" w:pos="1155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     E.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etanal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360"/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schema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 wp14:anchorId="6B4A49C0" wp14:editId="1BFC396C">
                  <wp:extent cx="5093173" cy="1083714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3173" cy="108371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Alegeţi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afirmaţia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corectă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 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două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grupări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tip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alcool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primar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derivat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reactivitate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mărită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F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derivat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alfa-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dicarbonilic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B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derivat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dihalogenat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geminal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alcool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saturat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formula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procentuală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amidonului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?                           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  <w:tab/>
              <w:t>A. 44,44%(C); 6,17%(H); 49,38%(O);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  <w:tab/>
              <w:t>B. 49,38%(C); 6,17%(H); 44,44%(O);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  <w:tab/>
              <w:t>C. 40,12%(C); 8,88%(H); 51%(O);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  <w:tab/>
              <w:t>D. 40%(C); 6,66%(H); 53,33%(O);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de-DE"/>
              </w:rPr>
              <w:tab/>
              <w:t>E. alt r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de-DE"/>
              </w:rPr>
              <w:t>ăspuns.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Alegeți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afirmația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corectă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 :   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A.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Hidrocarburile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aromatice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au NE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cel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pu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țin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4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B.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Hidrocarburile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aromatice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au NE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cel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pu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țin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3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Benzofenona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are NE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egală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8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D.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Hidrocarburile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saturate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ciclice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au NE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egală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co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0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E.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Alcanii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izoalcanii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același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număr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atomi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carbon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nu au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aceeași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NE.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schema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reacții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 wp14:anchorId="3633A2A7" wp14:editId="75F39FE8">
                  <wp:extent cx="4489911" cy="120367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df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911" cy="120367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85ABD" w:rsidRPr="00585ABD" w:rsidRDefault="00585ABD" w:rsidP="00585ABD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Ştiind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un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alcool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monohidroxilic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conţine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50%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oxigen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alegeţi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afirmaţia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corectă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bachelita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compușii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coloranţi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compușii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răşini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sintetice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numite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formoplaste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novolac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iar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bachelita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compușii</w:t>
            </w:r>
            <w:proofErr w:type="spellEnd"/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şi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buni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conducători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electricitate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supun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fermentației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alcoolice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25 mL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sirop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glucoză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iar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pentru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captarea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dioxidului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carbon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rezultat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utilizează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soluția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obținută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din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hidroliza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 10 g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carbid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puritate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82%.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Concentrația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siropului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glucoză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461 g/L;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46,1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/L;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3,7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/L;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39,4 g/L;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576 g/L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Zaharoza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nu 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caracter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reducător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pentru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                          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zaharidele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nu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reducătoare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B. are 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structură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ciclică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compoziția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intră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fructoza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care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fiind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cetoză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nu 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caracter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reducător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 ;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D.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grupările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–OH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glicozidice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sunt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blocate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formarea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punții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eterice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E. alt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răspuns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Aminoacizii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se pot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obţine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hidroliza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oligozaharidelor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acizilor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policarboxilici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polipeptidelor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poliesterilor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polizaharidelor</w:t>
            </w:r>
            <w:proofErr w:type="spellEnd"/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Alegeți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compusul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organic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monofuncțional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conține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14,14%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azot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doar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legături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tip s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moleculă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:</w:t>
            </w:r>
          </w:p>
          <w:p w:rsidR="00585ABD" w:rsidRPr="00585ABD" w:rsidRDefault="00585ABD" w:rsidP="00585ABD">
            <w:pPr>
              <w:pStyle w:val="Body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dipropilamina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B. nitro-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benzen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etil-propilamina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left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D.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ciclohexilamina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E.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trietilamina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Mentolul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este o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componentă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importantă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uleiului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volatil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mentă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gram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ce</w:t>
            </w:r>
            <w:proofErr w:type="gram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următoarea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structură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 :          </w:t>
            </w:r>
          </w:p>
          <w:p w:rsidR="00585ABD" w:rsidRPr="00585ABD" w:rsidRDefault="00585ABD" w:rsidP="00585ABD">
            <w:pPr>
              <w:pStyle w:val="Body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color="000000"/>
              </w:rPr>
              <w:drawing>
                <wp:inline distT="0" distB="0" distL="0" distR="0" wp14:anchorId="1E4A6CD0" wp14:editId="283D1FD6">
                  <wp:extent cx="759758" cy="86641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758" cy="86641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Volumul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soluției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bicromat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potasiu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0,5M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necesar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obținerii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a 3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moli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produs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de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oxidare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al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mentolului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este :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A. 1L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B. 2L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>C. 3L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D. 100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mL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 ;</w:t>
            </w:r>
          </w:p>
          <w:p w:rsidR="00585ABD" w:rsidRPr="00585ABD" w:rsidRDefault="00585ABD" w:rsidP="00585ABD">
            <w:pPr>
              <w:pStyle w:val="Body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  <w:t xml:space="preserve">E. 200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mL</w:t>
            </w:r>
            <w:proofErr w:type="spellEnd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Nu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intră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în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 structura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proteinelor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 xml:space="preserve">:                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fr-FR"/>
              </w:rPr>
              <w:tab/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A. 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α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alnina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B. 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lang w:val="fr-FR"/>
              </w:rPr>
              <w:t>β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-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alanina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C.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fenilalanina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D.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glicocolul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Body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E.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cisteina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combustiaa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4,64 g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substanța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organicăA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cu masa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molară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116 g/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mol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obțin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10,56 g CO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 xml:space="preserve">2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4,32 g H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  <w:vertAlign w:val="subscript"/>
              </w:rPr>
              <w:t>2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O. Formula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procentuală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substanței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este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: 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65% C, 15% H, 20% O;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78,50% C, 10,0% H, 11,50% O;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62,06% C, 10,34%H, 27,58% O;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69,80% C, 15,10%H, 15,10% O;</w:t>
            </w:r>
          </w:p>
          <w:p w:rsidR="00585ABD" w:rsidRPr="00585ABD" w:rsidRDefault="00585ABD" w:rsidP="00585ABD">
            <w:pPr>
              <w:pStyle w:val="TableStyle2"/>
              <w:numPr>
                <w:ilvl w:val="1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62,06% C, 27,58%H, 10,25% O.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Eliminarea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apei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între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glucoză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fructoză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pentru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obținerea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zaharozei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are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loc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între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grupele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    –OH de la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atomii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de carbon: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A. 1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respectiv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2;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B. 1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respectiv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3;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C. 1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respectiv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4;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D. 2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respectiv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5;</w:t>
            </w:r>
          </w:p>
          <w:p w:rsidR="00585ABD" w:rsidRPr="00585ABD" w:rsidRDefault="00585ABD" w:rsidP="00585ABD">
            <w:pPr>
              <w:pStyle w:val="Body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ab/>
              <w:t xml:space="preserve">E. alt </w:t>
            </w:r>
            <w:proofErr w:type="spellStart"/>
            <w:r w:rsidRPr="00585ABD"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  <w:t>r</w:t>
            </w:r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ăspuns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  <w:tr w:rsidR="00585ABD" w:rsidRPr="00585ABD" w:rsidTr="00585ABD">
        <w:trPr>
          <w:cantSplit/>
          <w:trHeight w:val="57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Body"/>
              <w:numPr>
                <w:ilvl w:val="0"/>
                <w:numId w:val="27"/>
              </w:num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5ABD" w:rsidRPr="00585ABD" w:rsidRDefault="00585ABD" w:rsidP="00585ABD">
            <w:pPr>
              <w:pStyle w:val="TableStyle2"/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Câte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trigliceride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mixte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izomere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fără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stereoizomeri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)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conţin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acid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butiric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, acid oleic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acid </w:t>
            </w: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capronic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se pot forma?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două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trei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patru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cinci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85ABD" w:rsidRPr="00585ABD" w:rsidRDefault="00585ABD" w:rsidP="00585ABD">
            <w:pPr>
              <w:pStyle w:val="TableStyle2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șase</w:t>
            </w:r>
            <w:proofErr w:type="spellEnd"/>
            <w:r w:rsidRPr="00585AB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.</w:t>
            </w:r>
          </w:p>
        </w:tc>
      </w:tr>
    </w:tbl>
    <w:p w:rsidR="00C6616F" w:rsidRPr="006E00E6" w:rsidRDefault="00C6616F">
      <w:pPr>
        <w:rPr>
          <w:sz w:val="24"/>
          <w:szCs w:val="24"/>
        </w:rPr>
      </w:pPr>
    </w:p>
    <w:sectPr w:rsidR="00C6616F" w:rsidRPr="006E00E6" w:rsidSect="006E00E6">
      <w:pgSz w:w="11907" w:h="16839" w:code="9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5F32"/>
    <w:multiLevelType w:val="hybridMultilevel"/>
    <w:tmpl w:val="A0685218"/>
    <w:lvl w:ilvl="0" w:tplc="CBFAB9CE">
      <w:start w:val="1"/>
      <w:numFmt w:val="upperLetter"/>
      <w:suff w:val="nothing"/>
      <w:lvlText w:val="%1."/>
      <w:lvlJc w:val="left"/>
      <w:pPr>
        <w:tabs>
          <w:tab w:val="left" w:pos="720"/>
          <w:tab w:val="left" w:pos="900"/>
        </w:tabs>
        <w:ind w:left="3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C07744">
      <w:start w:val="1"/>
      <w:numFmt w:val="lowerLetter"/>
      <w:suff w:val="nothing"/>
      <w:lvlText w:val="%2."/>
      <w:lvlJc w:val="left"/>
      <w:pPr>
        <w:tabs>
          <w:tab w:val="left" w:pos="720"/>
          <w:tab w:val="left" w:pos="900"/>
        </w:tabs>
        <w:ind w:left="108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7E43A0">
      <w:start w:val="1"/>
      <w:numFmt w:val="lowerRoman"/>
      <w:suff w:val="nothing"/>
      <w:lvlText w:val="%3."/>
      <w:lvlJc w:val="left"/>
      <w:pPr>
        <w:tabs>
          <w:tab w:val="left" w:pos="720"/>
          <w:tab w:val="left" w:pos="900"/>
        </w:tabs>
        <w:ind w:left="180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6A357A">
      <w:start w:val="1"/>
      <w:numFmt w:val="decimal"/>
      <w:suff w:val="nothing"/>
      <w:lvlText w:val="%4."/>
      <w:lvlJc w:val="left"/>
      <w:pPr>
        <w:tabs>
          <w:tab w:val="left" w:pos="720"/>
          <w:tab w:val="left" w:pos="900"/>
        </w:tabs>
        <w:ind w:left="252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A64D584">
      <w:start w:val="1"/>
      <w:numFmt w:val="lowerLetter"/>
      <w:suff w:val="nothing"/>
      <w:lvlText w:val="%5."/>
      <w:lvlJc w:val="left"/>
      <w:pPr>
        <w:tabs>
          <w:tab w:val="left" w:pos="720"/>
          <w:tab w:val="left" w:pos="900"/>
        </w:tabs>
        <w:ind w:left="324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6A1B48">
      <w:start w:val="1"/>
      <w:numFmt w:val="lowerRoman"/>
      <w:suff w:val="nothing"/>
      <w:lvlText w:val="%6."/>
      <w:lvlJc w:val="left"/>
      <w:pPr>
        <w:tabs>
          <w:tab w:val="left" w:pos="720"/>
          <w:tab w:val="left" w:pos="900"/>
        </w:tabs>
        <w:ind w:left="396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8458C8">
      <w:start w:val="1"/>
      <w:numFmt w:val="decimal"/>
      <w:suff w:val="nothing"/>
      <w:lvlText w:val="%7."/>
      <w:lvlJc w:val="left"/>
      <w:pPr>
        <w:tabs>
          <w:tab w:val="left" w:pos="720"/>
          <w:tab w:val="left" w:pos="900"/>
        </w:tabs>
        <w:ind w:left="468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360746">
      <w:start w:val="1"/>
      <w:numFmt w:val="lowerLetter"/>
      <w:suff w:val="nothing"/>
      <w:lvlText w:val="%8."/>
      <w:lvlJc w:val="left"/>
      <w:pPr>
        <w:tabs>
          <w:tab w:val="left" w:pos="720"/>
          <w:tab w:val="left" w:pos="900"/>
        </w:tabs>
        <w:ind w:left="540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040F36">
      <w:start w:val="1"/>
      <w:numFmt w:val="lowerRoman"/>
      <w:suff w:val="nothing"/>
      <w:lvlText w:val="%9."/>
      <w:lvlJc w:val="left"/>
      <w:pPr>
        <w:tabs>
          <w:tab w:val="left" w:pos="720"/>
          <w:tab w:val="left" w:pos="900"/>
        </w:tabs>
        <w:ind w:left="6120" w:firstLine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6505957"/>
    <w:multiLevelType w:val="hybridMultilevel"/>
    <w:tmpl w:val="58CE582C"/>
    <w:lvl w:ilvl="0" w:tplc="1D8E5806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00CA6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5083C2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CA4A16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9EE48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06439C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A4540A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765076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0EEBC0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7D073E0"/>
    <w:multiLevelType w:val="hybridMultilevel"/>
    <w:tmpl w:val="32E86D08"/>
    <w:lvl w:ilvl="0" w:tplc="3E8CEE3A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F2487C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EAF186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241F94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1C41DE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AC63B0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6E20804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86DE12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B8BA80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8333F81"/>
    <w:multiLevelType w:val="hybridMultilevel"/>
    <w:tmpl w:val="04626466"/>
    <w:lvl w:ilvl="0" w:tplc="2B722CCE">
      <w:start w:val="1"/>
      <w:numFmt w:val="upperLetter"/>
      <w:suff w:val="nothing"/>
      <w:lvlText w:val="%1."/>
      <w:lvlJc w:val="left"/>
      <w:pPr>
        <w:tabs>
          <w:tab w:val="left" w:pos="720"/>
          <w:tab w:val="left" w:pos="900"/>
        </w:tabs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C21B24">
      <w:start w:val="1"/>
      <w:numFmt w:val="lowerLetter"/>
      <w:lvlText w:val="%2."/>
      <w:lvlJc w:val="left"/>
      <w:pPr>
        <w:tabs>
          <w:tab w:val="left" w:pos="720"/>
          <w:tab w:val="left" w:pos="900"/>
          <w:tab w:val="num" w:pos="1800"/>
        </w:tabs>
        <w:ind w:left="21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BE41BC">
      <w:start w:val="1"/>
      <w:numFmt w:val="lowerRoman"/>
      <w:lvlText w:val="%3."/>
      <w:lvlJc w:val="left"/>
      <w:pPr>
        <w:tabs>
          <w:tab w:val="left" w:pos="720"/>
          <w:tab w:val="left" w:pos="900"/>
          <w:tab w:val="num" w:pos="2520"/>
        </w:tabs>
        <w:ind w:left="288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7ECFA0">
      <w:start w:val="1"/>
      <w:numFmt w:val="decimal"/>
      <w:lvlText w:val="%4."/>
      <w:lvlJc w:val="left"/>
      <w:pPr>
        <w:tabs>
          <w:tab w:val="left" w:pos="720"/>
          <w:tab w:val="left" w:pos="900"/>
          <w:tab w:val="num" w:pos="3240"/>
        </w:tabs>
        <w:ind w:left="360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A0D60C">
      <w:start w:val="1"/>
      <w:numFmt w:val="lowerLetter"/>
      <w:lvlText w:val="%5."/>
      <w:lvlJc w:val="left"/>
      <w:pPr>
        <w:tabs>
          <w:tab w:val="left" w:pos="720"/>
          <w:tab w:val="left" w:pos="900"/>
          <w:tab w:val="num" w:pos="3960"/>
        </w:tabs>
        <w:ind w:left="432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E889BC">
      <w:start w:val="1"/>
      <w:numFmt w:val="lowerRoman"/>
      <w:lvlText w:val="%6."/>
      <w:lvlJc w:val="left"/>
      <w:pPr>
        <w:tabs>
          <w:tab w:val="left" w:pos="720"/>
          <w:tab w:val="left" w:pos="900"/>
          <w:tab w:val="num" w:pos="4680"/>
        </w:tabs>
        <w:ind w:left="504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C8C6BC">
      <w:start w:val="1"/>
      <w:numFmt w:val="decimal"/>
      <w:lvlText w:val="%7."/>
      <w:lvlJc w:val="left"/>
      <w:pPr>
        <w:tabs>
          <w:tab w:val="left" w:pos="720"/>
          <w:tab w:val="left" w:pos="900"/>
          <w:tab w:val="num" w:pos="5400"/>
        </w:tabs>
        <w:ind w:left="576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E31A8">
      <w:start w:val="1"/>
      <w:numFmt w:val="lowerLetter"/>
      <w:lvlText w:val="%8."/>
      <w:lvlJc w:val="left"/>
      <w:pPr>
        <w:tabs>
          <w:tab w:val="left" w:pos="720"/>
          <w:tab w:val="left" w:pos="900"/>
          <w:tab w:val="num" w:pos="6120"/>
        </w:tabs>
        <w:ind w:left="6480" w:hanging="9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E0822">
      <w:start w:val="1"/>
      <w:numFmt w:val="lowerRoman"/>
      <w:lvlText w:val="%9."/>
      <w:lvlJc w:val="left"/>
      <w:pPr>
        <w:tabs>
          <w:tab w:val="left" w:pos="720"/>
          <w:tab w:val="left" w:pos="900"/>
          <w:tab w:val="num" w:pos="6840"/>
        </w:tabs>
        <w:ind w:left="7200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FC81736"/>
    <w:multiLevelType w:val="hybridMultilevel"/>
    <w:tmpl w:val="5D0029B6"/>
    <w:lvl w:ilvl="0" w:tplc="B0E6D69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23DF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40C66B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66C30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457E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6CEB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642AA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D695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945826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99F180A"/>
    <w:multiLevelType w:val="hybridMultilevel"/>
    <w:tmpl w:val="B73AA110"/>
    <w:lvl w:ilvl="0" w:tplc="533CAF60">
      <w:start w:val="1"/>
      <w:numFmt w:val="decimal"/>
      <w:suff w:val="nothing"/>
      <w:lvlText w:val="%1."/>
      <w:lvlJc w:val="left"/>
      <w:pPr>
        <w:tabs>
          <w:tab w:val="left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2EFB32">
      <w:start w:val="1"/>
      <w:numFmt w:val="upperLetter"/>
      <w:lvlText w:val="%2."/>
      <w:lvlJc w:val="left"/>
      <w:pPr>
        <w:tabs>
          <w:tab w:val="left" w:pos="90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F014B4">
      <w:start w:val="1"/>
      <w:numFmt w:val="upperLetter"/>
      <w:suff w:val="nothing"/>
      <w:lvlText w:val="%3."/>
      <w:lvlJc w:val="left"/>
      <w:pPr>
        <w:tabs>
          <w:tab w:val="left" w:pos="900"/>
        </w:tabs>
        <w:ind w:left="21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6C6002">
      <w:start w:val="1"/>
      <w:numFmt w:val="decimal"/>
      <w:lvlText w:val="%4."/>
      <w:lvlJc w:val="left"/>
      <w:pPr>
        <w:tabs>
          <w:tab w:val="left" w:pos="90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5A1EAC">
      <w:start w:val="1"/>
      <w:numFmt w:val="lowerLetter"/>
      <w:lvlText w:val="%5."/>
      <w:lvlJc w:val="left"/>
      <w:pPr>
        <w:tabs>
          <w:tab w:val="left" w:pos="90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78C744">
      <w:start w:val="1"/>
      <w:numFmt w:val="lowerRoman"/>
      <w:lvlText w:val="%6."/>
      <w:lvlJc w:val="left"/>
      <w:pPr>
        <w:tabs>
          <w:tab w:val="left" w:pos="90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F4619C">
      <w:start w:val="1"/>
      <w:numFmt w:val="decimal"/>
      <w:lvlText w:val="%7."/>
      <w:lvlJc w:val="left"/>
      <w:pPr>
        <w:tabs>
          <w:tab w:val="left" w:pos="90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48ED2">
      <w:start w:val="1"/>
      <w:numFmt w:val="lowerLetter"/>
      <w:lvlText w:val="%8."/>
      <w:lvlJc w:val="left"/>
      <w:pPr>
        <w:tabs>
          <w:tab w:val="left" w:pos="90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BEF304">
      <w:start w:val="1"/>
      <w:numFmt w:val="lowerRoman"/>
      <w:lvlText w:val="%9."/>
      <w:lvlJc w:val="left"/>
      <w:pPr>
        <w:tabs>
          <w:tab w:val="left" w:pos="90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E3C24F1"/>
    <w:multiLevelType w:val="hybridMultilevel"/>
    <w:tmpl w:val="BA4C88B0"/>
    <w:lvl w:ilvl="0" w:tplc="50E6F1B6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3E6B70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90FB20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9CE1CE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8C20CA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2EA92E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4FD8E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4E47A6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D2A896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1E16C8B"/>
    <w:multiLevelType w:val="hybridMultilevel"/>
    <w:tmpl w:val="9FECC3FE"/>
    <w:lvl w:ilvl="0" w:tplc="94A059C6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B8F30C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A1382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E8BC36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4E8DF6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F28978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C2ECBC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6CB5F4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328072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CEA3E6B"/>
    <w:multiLevelType w:val="hybridMultilevel"/>
    <w:tmpl w:val="8BEA2FEC"/>
    <w:lvl w:ilvl="0" w:tplc="CE46E720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7AAB08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84877E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3AD15A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DE927C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B88CD8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D67588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685A4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E2AC8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EE3044B"/>
    <w:multiLevelType w:val="hybridMultilevel"/>
    <w:tmpl w:val="BB065B66"/>
    <w:lvl w:ilvl="0" w:tplc="D8E206F0">
      <w:start w:val="1"/>
      <w:numFmt w:val="upperLetter"/>
      <w:lvlText w:val="%1."/>
      <w:lvlJc w:val="left"/>
      <w:pPr>
        <w:tabs>
          <w:tab w:val="num" w:pos="108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8EE79E">
      <w:start w:val="1"/>
      <w:numFmt w:val="upperLetter"/>
      <w:lvlText w:val="%2."/>
      <w:lvlJc w:val="left"/>
      <w:pPr>
        <w:tabs>
          <w:tab w:val="num" w:pos="720"/>
        </w:tabs>
        <w:ind w:left="3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5CD366">
      <w:start w:val="1"/>
      <w:numFmt w:val="upperLetter"/>
      <w:suff w:val="nothing"/>
      <w:lvlText w:val="%3."/>
      <w:lvlJc w:val="left"/>
      <w:pPr>
        <w:ind w:left="108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E4A12A">
      <w:start w:val="1"/>
      <w:numFmt w:val="decimal"/>
      <w:lvlText w:val="%4."/>
      <w:lvlJc w:val="left"/>
      <w:pPr>
        <w:tabs>
          <w:tab w:val="num" w:pos="2160"/>
        </w:tabs>
        <w:ind w:left="18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D0F43A">
      <w:start w:val="1"/>
      <w:numFmt w:val="lowerLetter"/>
      <w:lvlText w:val="%5."/>
      <w:lvlJc w:val="left"/>
      <w:pPr>
        <w:tabs>
          <w:tab w:val="num" w:pos="2880"/>
        </w:tabs>
        <w:ind w:left="25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EE584">
      <w:start w:val="1"/>
      <w:numFmt w:val="lowerRoman"/>
      <w:lvlText w:val="%6."/>
      <w:lvlJc w:val="left"/>
      <w:pPr>
        <w:tabs>
          <w:tab w:val="num" w:pos="3600"/>
        </w:tabs>
        <w:ind w:left="324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6453FE">
      <w:start w:val="1"/>
      <w:numFmt w:val="decimal"/>
      <w:lvlText w:val="%7."/>
      <w:lvlJc w:val="left"/>
      <w:pPr>
        <w:tabs>
          <w:tab w:val="num" w:pos="4320"/>
        </w:tabs>
        <w:ind w:left="39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80DA16">
      <w:start w:val="1"/>
      <w:numFmt w:val="lowerLetter"/>
      <w:lvlText w:val="%8."/>
      <w:lvlJc w:val="left"/>
      <w:pPr>
        <w:tabs>
          <w:tab w:val="num" w:pos="5040"/>
        </w:tabs>
        <w:ind w:left="46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C2EEA">
      <w:start w:val="1"/>
      <w:numFmt w:val="lowerRoman"/>
      <w:lvlText w:val="%9."/>
      <w:lvlJc w:val="left"/>
      <w:pPr>
        <w:tabs>
          <w:tab w:val="num" w:pos="5760"/>
        </w:tabs>
        <w:ind w:left="540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1DB6AB6"/>
    <w:multiLevelType w:val="hybridMultilevel"/>
    <w:tmpl w:val="06A2D3A2"/>
    <w:lvl w:ilvl="0" w:tplc="71261AC8">
      <w:start w:val="1"/>
      <w:numFmt w:val="upperLetter"/>
      <w:lvlText w:val="%1."/>
      <w:lvlJc w:val="left"/>
      <w:pPr>
        <w:tabs>
          <w:tab w:val="num" w:pos="1080"/>
        </w:tabs>
        <w:ind w:left="198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14E8C8">
      <w:start w:val="1"/>
      <w:numFmt w:val="upperLetter"/>
      <w:lvlText w:val="%2."/>
      <w:lvlJc w:val="left"/>
      <w:pPr>
        <w:tabs>
          <w:tab w:val="num" w:pos="900"/>
        </w:tabs>
        <w:ind w:left="180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50E8AE">
      <w:start w:val="1"/>
      <w:numFmt w:val="lowerRoman"/>
      <w:suff w:val="nothing"/>
      <w:lvlText w:val="%3."/>
      <w:lvlJc w:val="left"/>
      <w:pPr>
        <w:tabs>
          <w:tab w:val="left" w:pos="900"/>
        </w:tabs>
        <w:ind w:left="234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0CDC24">
      <w:start w:val="1"/>
      <w:numFmt w:val="decimal"/>
      <w:suff w:val="nothing"/>
      <w:lvlText w:val="%4."/>
      <w:lvlJc w:val="left"/>
      <w:pPr>
        <w:tabs>
          <w:tab w:val="left" w:pos="900"/>
        </w:tabs>
        <w:ind w:left="306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2D89C">
      <w:start w:val="1"/>
      <w:numFmt w:val="lowerLetter"/>
      <w:suff w:val="nothing"/>
      <w:lvlText w:val="%5."/>
      <w:lvlJc w:val="left"/>
      <w:pPr>
        <w:tabs>
          <w:tab w:val="left" w:pos="900"/>
        </w:tabs>
        <w:ind w:left="37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4BC10">
      <w:start w:val="1"/>
      <w:numFmt w:val="lowerRoman"/>
      <w:suff w:val="nothing"/>
      <w:lvlText w:val="%6."/>
      <w:lvlJc w:val="left"/>
      <w:pPr>
        <w:tabs>
          <w:tab w:val="left" w:pos="900"/>
        </w:tabs>
        <w:ind w:left="450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725FF4">
      <w:start w:val="1"/>
      <w:numFmt w:val="decimal"/>
      <w:suff w:val="nothing"/>
      <w:lvlText w:val="%7."/>
      <w:lvlJc w:val="left"/>
      <w:pPr>
        <w:tabs>
          <w:tab w:val="left" w:pos="900"/>
        </w:tabs>
        <w:ind w:left="52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1A8938">
      <w:start w:val="1"/>
      <w:numFmt w:val="lowerLetter"/>
      <w:suff w:val="nothing"/>
      <w:lvlText w:val="%8."/>
      <w:lvlJc w:val="left"/>
      <w:pPr>
        <w:tabs>
          <w:tab w:val="left" w:pos="900"/>
        </w:tabs>
        <w:ind w:left="59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EE568E">
      <w:start w:val="1"/>
      <w:numFmt w:val="lowerRoman"/>
      <w:suff w:val="nothing"/>
      <w:lvlText w:val="%9."/>
      <w:lvlJc w:val="left"/>
      <w:pPr>
        <w:tabs>
          <w:tab w:val="left" w:pos="900"/>
        </w:tabs>
        <w:ind w:left="6660" w:hanging="10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53A219D"/>
    <w:multiLevelType w:val="hybridMultilevel"/>
    <w:tmpl w:val="5AA6F0BC"/>
    <w:lvl w:ilvl="0" w:tplc="1504BA54">
      <w:start w:val="1"/>
      <w:numFmt w:val="upperLetter"/>
      <w:lvlText w:val="%1."/>
      <w:lvlJc w:val="left"/>
      <w:pPr>
        <w:tabs>
          <w:tab w:val="num" w:pos="900"/>
          <w:tab w:val="left" w:pos="108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3CA348">
      <w:start w:val="1"/>
      <w:numFmt w:val="lowerLetter"/>
      <w:suff w:val="nothing"/>
      <w:lvlText w:val="%2."/>
      <w:lvlJc w:val="left"/>
      <w:pPr>
        <w:tabs>
          <w:tab w:val="left" w:pos="900"/>
          <w:tab w:val="left" w:pos="108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D4259E">
      <w:start w:val="1"/>
      <w:numFmt w:val="lowerRoman"/>
      <w:suff w:val="nothing"/>
      <w:lvlText w:val="%3."/>
      <w:lvlJc w:val="left"/>
      <w:pPr>
        <w:tabs>
          <w:tab w:val="left" w:pos="900"/>
          <w:tab w:val="left" w:pos="108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D0AA1C">
      <w:start w:val="1"/>
      <w:numFmt w:val="decimal"/>
      <w:suff w:val="nothing"/>
      <w:lvlText w:val="%4."/>
      <w:lvlJc w:val="left"/>
      <w:pPr>
        <w:tabs>
          <w:tab w:val="left" w:pos="900"/>
          <w:tab w:val="left" w:pos="108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4D5A0">
      <w:start w:val="1"/>
      <w:numFmt w:val="lowerLetter"/>
      <w:suff w:val="nothing"/>
      <w:lvlText w:val="%5."/>
      <w:lvlJc w:val="left"/>
      <w:pPr>
        <w:tabs>
          <w:tab w:val="left" w:pos="900"/>
          <w:tab w:val="left" w:pos="108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204F2E">
      <w:start w:val="1"/>
      <w:numFmt w:val="lowerRoman"/>
      <w:suff w:val="nothing"/>
      <w:lvlText w:val="%6."/>
      <w:lvlJc w:val="left"/>
      <w:pPr>
        <w:tabs>
          <w:tab w:val="left" w:pos="900"/>
          <w:tab w:val="left" w:pos="108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0049A0">
      <w:start w:val="1"/>
      <w:numFmt w:val="decimal"/>
      <w:suff w:val="nothing"/>
      <w:lvlText w:val="%7."/>
      <w:lvlJc w:val="left"/>
      <w:pPr>
        <w:tabs>
          <w:tab w:val="left" w:pos="900"/>
          <w:tab w:val="left" w:pos="108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C23830">
      <w:start w:val="1"/>
      <w:numFmt w:val="lowerLetter"/>
      <w:suff w:val="nothing"/>
      <w:lvlText w:val="%8."/>
      <w:lvlJc w:val="left"/>
      <w:pPr>
        <w:tabs>
          <w:tab w:val="left" w:pos="900"/>
          <w:tab w:val="left" w:pos="10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43B8E">
      <w:start w:val="1"/>
      <w:numFmt w:val="lowerRoman"/>
      <w:suff w:val="nothing"/>
      <w:lvlText w:val="%9."/>
      <w:lvlJc w:val="left"/>
      <w:pPr>
        <w:tabs>
          <w:tab w:val="left" w:pos="900"/>
          <w:tab w:val="left" w:pos="108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97D0B8E"/>
    <w:multiLevelType w:val="hybridMultilevel"/>
    <w:tmpl w:val="153E4358"/>
    <w:lvl w:ilvl="0" w:tplc="06D44A52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F8C33E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E22EA8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3071A4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7681E4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D92DAC0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C0646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B8FD58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8464B8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9A874D0"/>
    <w:multiLevelType w:val="hybridMultilevel"/>
    <w:tmpl w:val="2460BEEC"/>
    <w:lvl w:ilvl="0" w:tplc="FBBACEB6">
      <w:start w:val="1"/>
      <w:numFmt w:val="upperLetter"/>
      <w:lvlText w:val="%1."/>
      <w:lvlJc w:val="left"/>
      <w:pPr>
        <w:tabs>
          <w:tab w:val="left" w:pos="90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7AE96A">
      <w:start w:val="1"/>
      <w:numFmt w:val="lowerLetter"/>
      <w:lvlText w:val="%2."/>
      <w:lvlJc w:val="left"/>
      <w:pPr>
        <w:tabs>
          <w:tab w:val="left" w:pos="90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ACFF86">
      <w:start w:val="1"/>
      <w:numFmt w:val="lowerRoman"/>
      <w:lvlText w:val="%3."/>
      <w:lvlJc w:val="left"/>
      <w:pPr>
        <w:tabs>
          <w:tab w:val="left" w:pos="900"/>
        </w:tabs>
        <w:ind w:left="32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D41242">
      <w:start w:val="1"/>
      <w:numFmt w:val="decimal"/>
      <w:lvlText w:val="%4."/>
      <w:lvlJc w:val="left"/>
      <w:pPr>
        <w:tabs>
          <w:tab w:val="left" w:pos="9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D48336">
      <w:start w:val="1"/>
      <w:numFmt w:val="lowerLetter"/>
      <w:lvlText w:val="%5."/>
      <w:lvlJc w:val="left"/>
      <w:pPr>
        <w:tabs>
          <w:tab w:val="left" w:pos="90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E8BD7E">
      <w:start w:val="1"/>
      <w:numFmt w:val="lowerRoman"/>
      <w:lvlText w:val="%6."/>
      <w:lvlJc w:val="left"/>
      <w:pPr>
        <w:tabs>
          <w:tab w:val="left" w:pos="900"/>
        </w:tabs>
        <w:ind w:left="54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B83B9E">
      <w:start w:val="1"/>
      <w:numFmt w:val="decimal"/>
      <w:lvlText w:val="%7."/>
      <w:lvlJc w:val="left"/>
      <w:pPr>
        <w:tabs>
          <w:tab w:val="left" w:pos="9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634F0">
      <w:start w:val="1"/>
      <w:numFmt w:val="lowerLetter"/>
      <w:lvlText w:val="%8."/>
      <w:lvlJc w:val="left"/>
      <w:pPr>
        <w:tabs>
          <w:tab w:val="left" w:pos="900"/>
        </w:tabs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0FA74">
      <w:start w:val="1"/>
      <w:numFmt w:val="lowerRoman"/>
      <w:lvlText w:val="%9."/>
      <w:lvlJc w:val="left"/>
      <w:pPr>
        <w:tabs>
          <w:tab w:val="left" w:pos="900"/>
        </w:tabs>
        <w:ind w:left="75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4D9E6B5A"/>
    <w:multiLevelType w:val="hybridMultilevel"/>
    <w:tmpl w:val="6CBE37B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147539C"/>
    <w:multiLevelType w:val="hybridMultilevel"/>
    <w:tmpl w:val="832212EE"/>
    <w:lvl w:ilvl="0" w:tplc="A48AC800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7A63DA">
      <w:start w:val="1"/>
      <w:numFmt w:val="lowerLetter"/>
      <w:suff w:val="nothing"/>
      <w:lvlText w:val="%2."/>
      <w:lvlJc w:val="left"/>
      <w:pPr>
        <w:tabs>
          <w:tab w:val="left" w:pos="900"/>
        </w:tabs>
        <w:ind w:left="20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080672">
      <w:start w:val="1"/>
      <w:numFmt w:val="lowerRoman"/>
      <w:lvlText w:val="%3."/>
      <w:lvlJc w:val="left"/>
      <w:pPr>
        <w:tabs>
          <w:tab w:val="left" w:pos="900"/>
          <w:tab w:val="num" w:pos="2984"/>
        </w:tabs>
        <w:ind w:left="2804" w:hanging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FC40CC">
      <w:start w:val="1"/>
      <w:numFmt w:val="decimal"/>
      <w:suff w:val="nothing"/>
      <w:lvlText w:val="%4."/>
      <w:lvlJc w:val="left"/>
      <w:pPr>
        <w:tabs>
          <w:tab w:val="left" w:pos="900"/>
        </w:tabs>
        <w:ind w:left="352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6A83B4">
      <w:start w:val="1"/>
      <w:numFmt w:val="lowerLetter"/>
      <w:suff w:val="nothing"/>
      <w:lvlText w:val="%5."/>
      <w:lvlJc w:val="left"/>
      <w:pPr>
        <w:tabs>
          <w:tab w:val="left" w:pos="900"/>
        </w:tabs>
        <w:ind w:left="424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C2E6F8">
      <w:start w:val="1"/>
      <w:numFmt w:val="lowerRoman"/>
      <w:lvlText w:val="%6."/>
      <w:lvlJc w:val="left"/>
      <w:pPr>
        <w:tabs>
          <w:tab w:val="left" w:pos="900"/>
          <w:tab w:val="num" w:pos="5144"/>
        </w:tabs>
        <w:ind w:left="4964" w:hanging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28F2E0">
      <w:start w:val="1"/>
      <w:numFmt w:val="decimal"/>
      <w:suff w:val="nothing"/>
      <w:lvlText w:val="%7."/>
      <w:lvlJc w:val="left"/>
      <w:pPr>
        <w:tabs>
          <w:tab w:val="left" w:pos="900"/>
        </w:tabs>
        <w:ind w:left="56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16B68C">
      <w:start w:val="1"/>
      <w:numFmt w:val="lowerLetter"/>
      <w:suff w:val="nothing"/>
      <w:lvlText w:val="%8."/>
      <w:lvlJc w:val="left"/>
      <w:pPr>
        <w:tabs>
          <w:tab w:val="left" w:pos="900"/>
        </w:tabs>
        <w:ind w:left="640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EE5432">
      <w:start w:val="1"/>
      <w:numFmt w:val="lowerRoman"/>
      <w:lvlText w:val="%9."/>
      <w:lvlJc w:val="left"/>
      <w:pPr>
        <w:tabs>
          <w:tab w:val="left" w:pos="900"/>
          <w:tab w:val="num" w:pos="7304"/>
        </w:tabs>
        <w:ind w:left="7124" w:hanging="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537870B7"/>
    <w:multiLevelType w:val="hybridMultilevel"/>
    <w:tmpl w:val="F3242D46"/>
    <w:lvl w:ilvl="0" w:tplc="4F746560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201924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60CD6C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86BA7A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CCF83E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70CC0A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9A8180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38D260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8FF62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56221344"/>
    <w:multiLevelType w:val="hybridMultilevel"/>
    <w:tmpl w:val="B066C75A"/>
    <w:lvl w:ilvl="0" w:tplc="5CBE81FC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800FE2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987C90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22E8E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CCBCB2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EB05A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2A1E50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D4C3EA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AA0BAE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9ED1465"/>
    <w:multiLevelType w:val="hybridMultilevel"/>
    <w:tmpl w:val="12021BC6"/>
    <w:lvl w:ilvl="0" w:tplc="C63A2642">
      <w:start w:val="1"/>
      <w:numFmt w:val="upperLetter"/>
      <w:lvlText w:val="%1."/>
      <w:lvlJc w:val="left"/>
      <w:pPr>
        <w:tabs>
          <w:tab w:val="left" w:pos="900"/>
          <w:tab w:val="num" w:pos="1260"/>
        </w:tabs>
        <w:ind w:left="23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64656C">
      <w:start w:val="1"/>
      <w:numFmt w:val="upperLetter"/>
      <w:lvlText w:val="%2."/>
      <w:lvlJc w:val="left"/>
      <w:pPr>
        <w:tabs>
          <w:tab w:val="num" w:pos="900"/>
        </w:tabs>
        <w:ind w:left="198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EE5F6">
      <w:start w:val="1"/>
      <w:numFmt w:val="lowerRoman"/>
      <w:suff w:val="nothing"/>
      <w:lvlText w:val="%3."/>
      <w:lvlJc w:val="left"/>
      <w:pPr>
        <w:tabs>
          <w:tab w:val="left" w:pos="900"/>
        </w:tabs>
        <w:ind w:left="2520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9817C8">
      <w:start w:val="1"/>
      <w:numFmt w:val="decimal"/>
      <w:suff w:val="nothing"/>
      <w:lvlText w:val="%4."/>
      <w:lvlJc w:val="left"/>
      <w:pPr>
        <w:tabs>
          <w:tab w:val="left" w:pos="900"/>
        </w:tabs>
        <w:ind w:left="324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48009E">
      <w:start w:val="1"/>
      <w:numFmt w:val="lowerLetter"/>
      <w:suff w:val="nothing"/>
      <w:lvlText w:val="%5."/>
      <w:lvlJc w:val="left"/>
      <w:pPr>
        <w:tabs>
          <w:tab w:val="left" w:pos="900"/>
        </w:tabs>
        <w:ind w:left="396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721CF6">
      <w:start w:val="1"/>
      <w:numFmt w:val="lowerRoman"/>
      <w:suff w:val="nothing"/>
      <w:lvlText w:val="%6."/>
      <w:lvlJc w:val="left"/>
      <w:pPr>
        <w:tabs>
          <w:tab w:val="left" w:pos="900"/>
        </w:tabs>
        <w:ind w:left="4680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20A952">
      <w:start w:val="1"/>
      <w:numFmt w:val="decimal"/>
      <w:suff w:val="nothing"/>
      <w:lvlText w:val="%7."/>
      <w:lvlJc w:val="left"/>
      <w:pPr>
        <w:tabs>
          <w:tab w:val="left" w:pos="900"/>
        </w:tabs>
        <w:ind w:left="540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8DB08">
      <w:start w:val="1"/>
      <w:numFmt w:val="lowerLetter"/>
      <w:suff w:val="nothing"/>
      <w:lvlText w:val="%8."/>
      <w:lvlJc w:val="left"/>
      <w:pPr>
        <w:tabs>
          <w:tab w:val="left" w:pos="900"/>
        </w:tabs>
        <w:ind w:left="6120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241BFC">
      <w:start w:val="1"/>
      <w:numFmt w:val="lowerRoman"/>
      <w:suff w:val="nothing"/>
      <w:lvlText w:val="%9."/>
      <w:lvlJc w:val="left"/>
      <w:pPr>
        <w:tabs>
          <w:tab w:val="left" w:pos="900"/>
        </w:tabs>
        <w:ind w:left="6840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640144DE"/>
    <w:multiLevelType w:val="hybridMultilevel"/>
    <w:tmpl w:val="7DA4783C"/>
    <w:lvl w:ilvl="0" w:tplc="F500AC3C">
      <w:start w:val="1"/>
      <w:numFmt w:val="decimal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E007AA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E25CC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F66F7C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C8D7F0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1E6566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16D6AA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208850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70FD0A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8862CAF"/>
    <w:multiLevelType w:val="hybridMultilevel"/>
    <w:tmpl w:val="E716EF72"/>
    <w:lvl w:ilvl="0" w:tplc="AEFED326">
      <w:start w:val="1"/>
      <w:numFmt w:val="decimal"/>
      <w:suff w:val="nothing"/>
      <w:lvlText w:val="%1."/>
      <w:lvlJc w:val="left"/>
      <w:pPr>
        <w:tabs>
          <w:tab w:val="left" w:pos="180"/>
          <w:tab w:val="left" w:pos="90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E81FE6">
      <w:start w:val="1"/>
      <w:numFmt w:val="upperLetter"/>
      <w:lvlText w:val="%2."/>
      <w:lvlJc w:val="left"/>
      <w:pPr>
        <w:tabs>
          <w:tab w:val="left" w:pos="180"/>
          <w:tab w:val="num" w:pos="900"/>
        </w:tabs>
        <w:ind w:left="360" w:firstLine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9E95FE">
      <w:start w:val="1"/>
      <w:numFmt w:val="upperLetter"/>
      <w:lvlText w:val="%3."/>
      <w:lvlJc w:val="left"/>
      <w:pPr>
        <w:tabs>
          <w:tab w:val="left" w:pos="180"/>
          <w:tab w:val="num" w:pos="126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985896">
      <w:start w:val="1"/>
      <w:numFmt w:val="decimal"/>
      <w:suff w:val="nothing"/>
      <w:lvlText w:val="%4."/>
      <w:lvlJc w:val="left"/>
      <w:pPr>
        <w:tabs>
          <w:tab w:val="left" w:pos="180"/>
          <w:tab w:val="left" w:pos="900"/>
        </w:tabs>
        <w:ind w:left="144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62C4DC">
      <w:start w:val="1"/>
      <w:numFmt w:val="lowerLetter"/>
      <w:suff w:val="nothing"/>
      <w:lvlText w:val="%5."/>
      <w:lvlJc w:val="left"/>
      <w:pPr>
        <w:tabs>
          <w:tab w:val="left" w:pos="180"/>
          <w:tab w:val="left" w:pos="900"/>
        </w:tabs>
        <w:ind w:left="216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6694EC">
      <w:start w:val="1"/>
      <w:numFmt w:val="lowerRoman"/>
      <w:suff w:val="nothing"/>
      <w:lvlText w:val="%6."/>
      <w:lvlJc w:val="left"/>
      <w:pPr>
        <w:tabs>
          <w:tab w:val="left" w:pos="180"/>
          <w:tab w:val="left" w:pos="900"/>
        </w:tabs>
        <w:ind w:left="288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AEB28">
      <w:start w:val="1"/>
      <w:numFmt w:val="decimal"/>
      <w:suff w:val="nothing"/>
      <w:lvlText w:val="%7."/>
      <w:lvlJc w:val="left"/>
      <w:pPr>
        <w:tabs>
          <w:tab w:val="left" w:pos="180"/>
          <w:tab w:val="left" w:pos="900"/>
        </w:tabs>
        <w:ind w:left="360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961152">
      <w:start w:val="1"/>
      <w:numFmt w:val="lowerLetter"/>
      <w:suff w:val="nothing"/>
      <w:lvlText w:val="%8."/>
      <w:lvlJc w:val="left"/>
      <w:pPr>
        <w:tabs>
          <w:tab w:val="left" w:pos="180"/>
          <w:tab w:val="left" w:pos="900"/>
        </w:tabs>
        <w:ind w:left="4320" w:firstLine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20EBF0">
      <w:start w:val="1"/>
      <w:numFmt w:val="lowerRoman"/>
      <w:suff w:val="nothing"/>
      <w:lvlText w:val="%9."/>
      <w:lvlJc w:val="left"/>
      <w:pPr>
        <w:tabs>
          <w:tab w:val="left" w:pos="180"/>
          <w:tab w:val="left" w:pos="900"/>
        </w:tabs>
        <w:ind w:left="5040" w:firstLine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1DC6658"/>
    <w:multiLevelType w:val="hybridMultilevel"/>
    <w:tmpl w:val="F1120698"/>
    <w:lvl w:ilvl="0" w:tplc="79B48CAC">
      <w:start w:val="1"/>
      <w:numFmt w:val="decimal"/>
      <w:suff w:val="nothing"/>
      <w:lvlText w:val="%1."/>
      <w:lvlJc w:val="left"/>
      <w:pPr>
        <w:tabs>
          <w:tab w:val="left" w:pos="900"/>
          <w:tab w:val="left" w:pos="126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6E3354">
      <w:start w:val="1"/>
      <w:numFmt w:val="upperLetter"/>
      <w:lvlText w:val="%2."/>
      <w:lvlJc w:val="left"/>
      <w:pPr>
        <w:tabs>
          <w:tab w:val="num" w:pos="900"/>
          <w:tab w:val="left" w:pos="126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6ED0C">
      <w:start w:val="1"/>
      <w:numFmt w:val="upperLetter"/>
      <w:lvlText w:val="%3."/>
      <w:lvlJc w:val="left"/>
      <w:pPr>
        <w:tabs>
          <w:tab w:val="left" w:pos="900"/>
        </w:tabs>
        <w:ind w:left="144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FA21A0">
      <w:start w:val="1"/>
      <w:numFmt w:val="decimal"/>
      <w:suff w:val="nothing"/>
      <w:lvlText w:val="%4."/>
      <w:lvlJc w:val="left"/>
      <w:pPr>
        <w:tabs>
          <w:tab w:val="left" w:pos="900"/>
          <w:tab w:val="left" w:pos="126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182750">
      <w:start w:val="1"/>
      <w:numFmt w:val="lowerLetter"/>
      <w:suff w:val="nothing"/>
      <w:lvlText w:val="%5."/>
      <w:lvlJc w:val="left"/>
      <w:pPr>
        <w:tabs>
          <w:tab w:val="left" w:pos="900"/>
          <w:tab w:val="left" w:pos="126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925300">
      <w:start w:val="1"/>
      <w:numFmt w:val="lowerRoman"/>
      <w:suff w:val="nothing"/>
      <w:lvlText w:val="%6."/>
      <w:lvlJc w:val="left"/>
      <w:pPr>
        <w:tabs>
          <w:tab w:val="left" w:pos="900"/>
          <w:tab w:val="left" w:pos="1260"/>
        </w:tabs>
        <w:ind w:left="360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1EEF0C">
      <w:start w:val="1"/>
      <w:numFmt w:val="decimal"/>
      <w:suff w:val="nothing"/>
      <w:lvlText w:val="%7."/>
      <w:lvlJc w:val="left"/>
      <w:pPr>
        <w:tabs>
          <w:tab w:val="left" w:pos="900"/>
          <w:tab w:val="left" w:pos="126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D8C6C4">
      <w:start w:val="1"/>
      <w:numFmt w:val="lowerLetter"/>
      <w:suff w:val="nothing"/>
      <w:lvlText w:val="%8."/>
      <w:lvlJc w:val="left"/>
      <w:pPr>
        <w:tabs>
          <w:tab w:val="left" w:pos="900"/>
          <w:tab w:val="left" w:pos="12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023D38">
      <w:start w:val="1"/>
      <w:numFmt w:val="lowerRoman"/>
      <w:suff w:val="nothing"/>
      <w:lvlText w:val="%9."/>
      <w:lvlJc w:val="left"/>
      <w:pPr>
        <w:tabs>
          <w:tab w:val="left" w:pos="900"/>
          <w:tab w:val="left" w:pos="1260"/>
        </w:tabs>
        <w:ind w:left="57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83A0ED8"/>
    <w:multiLevelType w:val="hybridMultilevel"/>
    <w:tmpl w:val="3702C9A6"/>
    <w:lvl w:ilvl="0" w:tplc="9296F5D6">
      <w:start w:val="1"/>
      <w:numFmt w:val="decimal"/>
      <w:lvlText w:val="%1."/>
      <w:lvlJc w:val="left"/>
      <w:pPr>
        <w:ind w:left="9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60537E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EC1668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ADC9C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23246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B025B8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28CF30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248C74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0A4294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C006EDA"/>
    <w:multiLevelType w:val="hybridMultilevel"/>
    <w:tmpl w:val="F7DAFA82"/>
    <w:lvl w:ilvl="0" w:tplc="0ECE607C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E09A0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069974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6AE02A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8C9B42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9C6192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EEC172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527FDE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CE6E50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7E6B1700"/>
    <w:multiLevelType w:val="hybridMultilevel"/>
    <w:tmpl w:val="09880030"/>
    <w:lvl w:ilvl="0" w:tplc="B32ACEA0">
      <w:start w:val="1"/>
      <w:numFmt w:val="upperLetter"/>
      <w:lvlText w:val="%1."/>
      <w:lvlJc w:val="left"/>
      <w:pPr>
        <w:tabs>
          <w:tab w:val="num" w:pos="900"/>
        </w:tabs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426348">
      <w:start w:val="1"/>
      <w:numFmt w:val="lowerLetter"/>
      <w:suff w:val="nothing"/>
      <w:lvlText w:val="%2."/>
      <w:lvlJc w:val="left"/>
      <w:pPr>
        <w:tabs>
          <w:tab w:val="left" w:pos="90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3EE862">
      <w:start w:val="1"/>
      <w:numFmt w:val="lowerRoman"/>
      <w:suff w:val="nothing"/>
      <w:lvlText w:val="%3."/>
      <w:lvlJc w:val="left"/>
      <w:pPr>
        <w:tabs>
          <w:tab w:val="left" w:pos="900"/>
        </w:tabs>
        <w:ind w:left="216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446DA8">
      <w:start w:val="1"/>
      <w:numFmt w:val="decimal"/>
      <w:suff w:val="nothing"/>
      <w:lvlText w:val="%4."/>
      <w:lvlJc w:val="left"/>
      <w:pPr>
        <w:tabs>
          <w:tab w:val="left" w:pos="9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9A65BE">
      <w:start w:val="1"/>
      <w:numFmt w:val="lowerLetter"/>
      <w:suff w:val="nothing"/>
      <w:lvlText w:val="%5."/>
      <w:lvlJc w:val="left"/>
      <w:pPr>
        <w:tabs>
          <w:tab w:val="left" w:pos="90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2E8B60">
      <w:start w:val="1"/>
      <w:numFmt w:val="lowerRoman"/>
      <w:suff w:val="nothing"/>
      <w:lvlText w:val="%6."/>
      <w:lvlJc w:val="left"/>
      <w:pPr>
        <w:tabs>
          <w:tab w:val="left" w:pos="900"/>
        </w:tabs>
        <w:ind w:left="432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F82A">
      <w:start w:val="1"/>
      <w:numFmt w:val="decimal"/>
      <w:suff w:val="nothing"/>
      <w:lvlText w:val="%7."/>
      <w:lvlJc w:val="left"/>
      <w:pPr>
        <w:tabs>
          <w:tab w:val="left" w:pos="90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1ADC74">
      <w:start w:val="1"/>
      <w:numFmt w:val="lowerLetter"/>
      <w:suff w:val="nothing"/>
      <w:lvlText w:val="%8."/>
      <w:lvlJc w:val="left"/>
      <w:pPr>
        <w:tabs>
          <w:tab w:val="left" w:pos="90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FA25EA">
      <w:start w:val="1"/>
      <w:numFmt w:val="lowerRoman"/>
      <w:suff w:val="nothing"/>
      <w:lvlText w:val="%9."/>
      <w:lvlJc w:val="left"/>
      <w:pPr>
        <w:tabs>
          <w:tab w:val="left" w:pos="900"/>
        </w:tabs>
        <w:ind w:left="6480" w:firstLine="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7E972FEC"/>
    <w:multiLevelType w:val="hybridMultilevel"/>
    <w:tmpl w:val="3D0ED1F6"/>
    <w:lvl w:ilvl="0" w:tplc="94A059C6">
      <w:start w:val="1"/>
      <w:numFmt w:val="upperLetter"/>
      <w:lvlText w:val="%1.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FC73F40"/>
    <w:multiLevelType w:val="hybridMultilevel"/>
    <w:tmpl w:val="6F769308"/>
    <w:lvl w:ilvl="0" w:tplc="013A8B7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1829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A088A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A4EC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AA33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4A384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3804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E70C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E29B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4"/>
  </w:num>
  <w:num w:numId="2">
    <w:abstractNumId w:val="20"/>
  </w:num>
  <w:num w:numId="3">
    <w:abstractNumId w:val="21"/>
  </w:num>
  <w:num w:numId="4">
    <w:abstractNumId w:val="21"/>
    <w:lvlOverride w:ilvl="1">
      <w:startOverride w:val="6"/>
    </w:lvlOverride>
  </w:num>
  <w:num w:numId="5">
    <w:abstractNumId w:val="2"/>
  </w:num>
  <w:num w:numId="6">
    <w:abstractNumId w:val="11"/>
  </w:num>
  <w:num w:numId="7">
    <w:abstractNumId w:val="1"/>
  </w:num>
  <w:num w:numId="8">
    <w:abstractNumId w:val="22"/>
  </w:num>
  <w:num w:numId="9">
    <w:abstractNumId w:val="17"/>
  </w:num>
  <w:num w:numId="10">
    <w:abstractNumId w:val="4"/>
  </w:num>
  <w:num w:numId="11">
    <w:abstractNumId w:val="12"/>
  </w:num>
  <w:num w:numId="12">
    <w:abstractNumId w:val="19"/>
  </w:num>
  <w:num w:numId="13">
    <w:abstractNumId w:val="23"/>
  </w:num>
  <w:num w:numId="14">
    <w:abstractNumId w:val="26"/>
  </w:num>
  <w:num w:numId="15">
    <w:abstractNumId w:val="7"/>
  </w:num>
  <w:num w:numId="16">
    <w:abstractNumId w:val="0"/>
  </w:num>
  <w:num w:numId="17">
    <w:abstractNumId w:val="13"/>
  </w:num>
  <w:num w:numId="18">
    <w:abstractNumId w:val="5"/>
  </w:num>
  <w:num w:numId="19">
    <w:abstractNumId w:val="8"/>
  </w:num>
  <w:num w:numId="20">
    <w:abstractNumId w:val="10"/>
  </w:num>
  <w:num w:numId="21">
    <w:abstractNumId w:val="16"/>
  </w:num>
  <w:num w:numId="22">
    <w:abstractNumId w:val="15"/>
  </w:num>
  <w:num w:numId="23">
    <w:abstractNumId w:val="18"/>
  </w:num>
  <w:num w:numId="24">
    <w:abstractNumId w:val="3"/>
  </w:num>
  <w:num w:numId="25">
    <w:abstractNumId w:val="9"/>
  </w:num>
  <w:num w:numId="26">
    <w:abstractNumId w:val="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DB"/>
    <w:rsid w:val="00585ABD"/>
    <w:rsid w:val="005C44DB"/>
    <w:rsid w:val="006E00E6"/>
    <w:rsid w:val="007D258D"/>
    <w:rsid w:val="00C6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8D"/>
    <w:rPr>
      <w:rFonts w:ascii="Times New Roman" w:hAnsi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58D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258D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58D"/>
    <w:pPr>
      <w:keepNext/>
      <w:jc w:val="center"/>
      <w:outlineLvl w:val="2"/>
    </w:pPr>
    <w:rPr>
      <w:b/>
      <w:sz w:val="36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58D"/>
    <w:pPr>
      <w:keepNext/>
      <w:tabs>
        <w:tab w:val="left" w:pos="864"/>
      </w:tabs>
      <w:jc w:val="center"/>
      <w:outlineLvl w:val="3"/>
    </w:pPr>
    <w:rPr>
      <w:lang w:val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25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D25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58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258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58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UMF">
    <w:name w:val="Contact UMF"/>
    <w:next w:val="Normal"/>
    <w:qFormat/>
    <w:rsid w:val="007D258D"/>
    <w:pPr>
      <w:spacing w:line="280" w:lineRule="exact"/>
    </w:pPr>
    <w:rPr>
      <w:rFonts w:ascii="Trebuchet MS" w:eastAsia="Calibri" w:hAnsi="Trebuchet MS"/>
      <w:color w:val="BEBEBE"/>
      <w:lang w:val="ro-RO"/>
    </w:rPr>
  </w:style>
  <w:style w:type="character" w:customStyle="1" w:styleId="Heading1Char">
    <w:name w:val="Heading 1 Char"/>
    <w:link w:val="Heading1"/>
    <w:uiPriority w:val="9"/>
    <w:rsid w:val="007D258D"/>
    <w:rPr>
      <w:rFonts w:ascii="Times New Roman" w:hAnsi="Times New Roman"/>
      <w:b/>
      <w:sz w:val="40"/>
      <w:lang w:val="ro-RO"/>
    </w:rPr>
  </w:style>
  <w:style w:type="character" w:customStyle="1" w:styleId="Heading2Char">
    <w:name w:val="Heading 2 Char"/>
    <w:link w:val="Heading2"/>
    <w:uiPriority w:val="9"/>
    <w:rsid w:val="007D258D"/>
    <w:rPr>
      <w:rFonts w:ascii="Times New Roman" w:hAnsi="Times New Roman"/>
      <w:sz w:val="28"/>
      <w:u w:val="single"/>
      <w:lang w:val="ro-RO"/>
    </w:rPr>
  </w:style>
  <w:style w:type="character" w:customStyle="1" w:styleId="Heading3Char">
    <w:name w:val="Heading 3 Char"/>
    <w:link w:val="Heading3"/>
    <w:uiPriority w:val="9"/>
    <w:rsid w:val="007D258D"/>
    <w:rPr>
      <w:rFonts w:ascii="Times New Roman" w:hAnsi="Times New Roman"/>
      <w:b/>
      <w:sz w:val="36"/>
      <w:lang w:val="fr-FR"/>
    </w:rPr>
  </w:style>
  <w:style w:type="character" w:customStyle="1" w:styleId="Heading4Char">
    <w:name w:val="Heading 4 Char"/>
    <w:link w:val="Heading4"/>
    <w:uiPriority w:val="9"/>
    <w:rsid w:val="007D258D"/>
    <w:rPr>
      <w:rFonts w:ascii="Times New Roman" w:hAnsi="Times New Roman"/>
      <w:sz w:val="28"/>
      <w:lang w:val="en-AU"/>
    </w:rPr>
  </w:style>
  <w:style w:type="character" w:customStyle="1" w:styleId="Heading5Char">
    <w:name w:val="Heading 5 Char"/>
    <w:link w:val="Heading5"/>
    <w:uiPriority w:val="9"/>
    <w:rsid w:val="007D258D"/>
    <w:rPr>
      <w:rFonts w:ascii="Times New Roman" w:hAnsi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link w:val="Heading6"/>
    <w:rsid w:val="007D258D"/>
    <w:rPr>
      <w:rFonts w:ascii="Times New Roman" w:hAnsi="Times New Roman"/>
      <w:b/>
      <w:bCs/>
      <w:sz w:val="22"/>
      <w:szCs w:val="22"/>
      <w:lang w:val="ro-RO"/>
    </w:rPr>
  </w:style>
  <w:style w:type="character" w:customStyle="1" w:styleId="Heading7Char">
    <w:name w:val="Heading 7 Char"/>
    <w:link w:val="Heading7"/>
    <w:uiPriority w:val="9"/>
    <w:rsid w:val="007D258D"/>
    <w:rPr>
      <w:rFonts w:ascii="Times New Roman" w:hAnsi="Times New Roman"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rsid w:val="007D258D"/>
    <w:rPr>
      <w:rFonts w:ascii="Times New Roman" w:hAnsi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58D"/>
    <w:rPr>
      <w:rFonts w:ascii="Cambria" w:hAnsi="Cambria"/>
      <w:sz w:val="22"/>
      <w:szCs w:val="22"/>
    </w:rPr>
  </w:style>
  <w:style w:type="character" w:styleId="Strong">
    <w:name w:val="Strong"/>
    <w:uiPriority w:val="22"/>
    <w:qFormat/>
    <w:rsid w:val="007D258D"/>
    <w:rPr>
      <w:b/>
      <w:bCs/>
    </w:rPr>
  </w:style>
  <w:style w:type="paragraph" w:customStyle="1" w:styleId="Body">
    <w:name w:val="Body"/>
    <w:rsid w:val="005C44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5C44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DB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8D"/>
    <w:rPr>
      <w:rFonts w:ascii="Times New Roman" w:hAnsi="Times New Roman"/>
      <w:sz w:val="28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58D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D258D"/>
    <w:pPr>
      <w:keepNext/>
      <w:ind w:left="36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7D258D"/>
    <w:pPr>
      <w:keepNext/>
      <w:jc w:val="center"/>
      <w:outlineLvl w:val="2"/>
    </w:pPr>
    <w:rPr>
      <w:b/>
      <w:sz w:val="36"/>
      <w:lang w:val="fr-FR"/>
    </w:rPr>
  </w:style>
  <w:style w:type="paragraph" w:styleId="Heading4">
    <w:name w:val="heading 4"/>
    <w:basedOn w:val="Normal"/>
    <w:next w:val="Normal"/>
    <w:link w:val="Heading4Char"/>
    <w:uiPriority w:val="9"/>
    <w:qFormat/>
    <w:rsid w:val="007D258D"/>
    <w:pPr>
      <w:keepNext/>
      <w:tabs>
        <w:tab w:val="left" w:pos="864"/>
      </w:tabs>
      <w:jc w:val="center"/>
      <w:outlineLvl w:val="3"/>
    </w:pPr>
    <w:rPr>
      <w:lang w:val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7D25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D258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58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D258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58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UMF">
    <w:name w:val="Contact UMF"/>
    <w:next w:val="Normal"/>
    <w:qFormat/>
    <w:rsid w:val="007D258D"/>
    <w:pPr>
      <w:spacing w:line="280" w:lineRule="exact"/>
    </w:pPr>
    <w:rPr>
      <w:rFonts w:ascii="Trebuchet MS" w:eastAsia="Calibri" w:hAnsi="Trebuchet MS"/>
      <w:color w:val="BEBEBE"/>
      <w:lang w:val="ro-RO"/>
    </w:rPr>
  </w:style>
  <w:style w:type="character" w:customStyle="1" w:styleId="Heading1Char">
    <w:name w:val="Heading 1 Char"/>
    <w:link w:val="Heading1"/>
    <w:uiPriority w:val="9"/>
    <w:rsid w:val="007D258D"/>
    <w:rPr>
      <w:rFonts w:ascii="Times New Roman" w:hAnsi="Times New Roman"/>
      <w:b/>
      <w:sz w:val="40"/>
      <w:lang w:val="ro-RO"/>
    </w:rPr>
  </w:style>
  <w:style w:type="character" w:customStyle="1" w:styleId="Heading2Char">
    <w:name w:val="Heading 2 Char"/>
    <w:link w:val="Heading2"/>
    <w:uiPriority w:val="9"/>
    <w:rsid w:val="007D258D"/>
    <w:rPr>
      <w:rFonts w:ascii="Times New Roman" w:hAnsi="Times New Roman"/>
      <w:sz w:val="28"/>
      <w:u w:val="single"/>
      <w:lang w:val="ro-RO"/>
    </w:rPr>
  </w:style>
  <w:style w:type="character" w:customStyle="1" w:styleId="Heading3Char">
    <w:name w:val="Heading 3 Char"/>
    <w:link w:val="Heading3"/>
    <w:uiPriority w:val="9"/>
    <w:rsid w:val="007D258D"/>
    <w:rPr>
      <w:rFonts w:ascii="Times New Roman" w:hAnsi="Times New Roman"/>
      <w:b/>
      <w:sz w:val="36"/>
      <w:lang w:val="fr-FR"/>
    </w:rPr>
  </w:style>
  <w:style w:type="character" w:customStyle="1" w:styleId="Heading4Char">
    <w:name w:val="Heading 4 Char"/>
    <w:link w:val="Heading4"/>
    <w:uiPriority w:val="9"/>
    <w:rsid w:val="007D258D"/>
    <w:rPr>
      <w:rFonts w:ascii="Times New Roman" w:hAnsi="Times New Roman"/>
      <w:sz w:val="28"/>
      <w:lang w:val="en-AU"/>
    </w:rPr>
  </w:style>
  <w:style w:type="character" w:customStyle="1" w:styleId="Heading5Char">
    <w:name w:val="Heading 5 Char"/>
    <w:link w:val="Heading5"/>
    <w:uiPriority w:val="9"/>
    <w:rsid w:val="007D258D"/>
    <w:rPr>
      <w:rFonts w:ascii="Times New Roman" w:hAnsi="Times New Roman"/>
      <w:b/>
      <w:bCs/>
      <w:i/>
      <w:iCs/>
      <w:sz w:val="26"/>
      <w:szCs w:val="26"/>
      <w:lang w:val="ro-RO"/>
    </w:rPr>
  </w:style>
  <w:style w:type="character" w:customStyle="1" w:styleId="Heading6Char">
    <w:name w:val="Heading 6 Char"/>
    <w:link w:val="Heading6"/>
    <w:rsid w:val="007D258D"/>
    <w:rPr>
      <w:rFonts w:ascii="Times New Roman" w:hAnsi="Times New Roman"/>
      <w:b/>
      <w:bCs/>
      <w:sz w:val="22"/>
      <w:szCs w:val="22"/>
      <w:lang w:val="ro-RO"/>
    </w:rPr>
  </w:style>
  <w:style w:type="character" w:customStyle="1" w:styleId="Heading7Char">
    <w:name w:val="Heading 7 Char"/>
    <w:link w:val="Heading7"/>
    <w:uiPriority w:val="9"/>
    <w:rsid w:val="007D258D"/>
    <w:rPr>
      <w:rFonts w:ascii="Times New Roman" w:hAnsi="Times New Roman"/>
      <w:sz w:val="24"/>
      <w:szCs w:val="24"/>
      <w:lang w:val="ro-RO"/>
    </w:rPr>
  </w:style>
  <w:style w:type="character" w:customStyle="1" w:styleId="Heading8Char">
    <w:name w:val="Heading 8 Char"/>
    <w:link w:val="Heading8"/>
    <w:uiPriority w:val="9"/>
    <w:rsid w:val="007D258D"/>
    <w:rPr>
      <w:rFonts w:ascii="Times New Roman" w:hAnsi="Times New Roman"/>
      <w:i/>
      <w:iCs/>
      <w:sz w:val="24"/>
      <w:szCs w:val="24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58D"/>
    <w:rPr>
      <w:rFonts w:ascii="Cambria" w:hAnsi="Cambria"/>
      <w:sz w:val="22"/>
      <w:szCs w:val="22"/>
    </w:rPr>
  </w:style>
  <w:style w:type="character" w:styleId="Strong">
    <w:name w:val="Strong"/>
    <w:uiPriority w:val="22"/>
    <w:qFormat/>
    <w:rsid w:val="007D258D"/>
    <w:rPr>
      <w:b/>
      <w:bCs/>
    </w:rPr>
  </w:style>
  <w:style w:type="paragraph" w:customStyle="1" w:styleId="Body">
    <w:name w:val="Body"/>
    <w:rsid w:val="005C44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leStyle2">
    <w:name w:val="Table Style 2"/>
    <w:rsid w:val="005C44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4D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ALBERT</dc:creator>
  <cp:lastModifiedBy>Mihaela ALBERT</cp:lastModifiedBy>
  <cp:revision>2</cp:revision>
  <dcterms:created xsi:type="dcterms:W3CDTF">2019-05-15T12:11:00Z</dcterms:created>
  <dcterms:modified xsi:type="dcterms:W3CDTF">2019-05-15T12:11:00Z</dcterms:modified>
</cp:coreProperties>
</file>